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Log into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https://eastmonttyler.schooldata.net/homeroom/login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and Authenticate with District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3237293" cy="1799086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7293" cy="17990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the waffle in the grey bar at the top of the page, and click the Chart Manager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0" distT="0" distL="0" distR="0">
            <wp:extent cx="1532137" cy="2559174"/>
            <wp:effectExtent b="0" l="0" r="0" t="0"/>
            <wp:docPr id="1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2137" cy="25591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723900</wp:posOffset>
                </wp:positionV>
                <wp:extent cx="174625" cy="2222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5038" y="3675225"/>
                          <a:ext cx="161925" cy="209550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FF0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723900</wp:posOffset>
                </wp:positionV>
                <wp:extent cx="174625" cy="2222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Create New Chart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728173" cy="1686023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8173" cy="16860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787400</wp:posOffset>
                </wp:positionV>
                <wp:extent cx="174625" cy="2222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65038" y="3675225"/>
                          <a:ext cx="161925" cy="209550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FF0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787400</wp:posOffset>
                </wp:positionV>
                <wp:extent cx="174625" cy="222250"/>
                <wp:effectExtent b="0" l="0" r="0" t="0"/>
                <wp:wrapNone/>
                <wp:docPr id="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Browse Category in the By Purpose box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762125" cy="1762125"/>
            <wp:effectExtent b="0" l="0" r="0" t="0"/>
            <wp:docPr id="1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1092200</wp:posOffset>
                </wp:positionV>
                <wp:extent cx="174625" cy="2222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65038" y="3675225"/>
                          <a:ext cx="161925" cy="209550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FF0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1092200</wp:posOffset>
                </wp:positionV>
                <wp:extent cx="174625" cy="222250"/>
                <wp:effectExtent b="0" l="0" r="0" t="0"/>
                <wp:wrapNone/>
                <wp:docPr id="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Browse Category in the Monitor Progress box.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733550" cy="1733550"/>
            <wp:effectExtent b="0" l="0" r="0" t="0"/>
            <wp:docPr id="1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1066800</wp:posOffset>
                </wp:positionV>
                <wp:extent cx="174625" cy="2222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5038" y="3675225"/>
                          <a:ext cx="161925" cy="209550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FF0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1066800</wp:posOffset>
                </wp:positionV>
                <wp:extent cx="174625" cy="222250"/>
                <wp:effectExtent b="0" l="0" r="0" t="0"/>
                <wp:wrapNone/>
                <wp:docPr id="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Browse Category in the of a Student Group box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678566" cy="1672895"/>
            <wp:effectExtent b="0" l="0" r="0" t="0"/>
            <wp:docPr id="1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8566" cy="16728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1016000</wp:posOffset>
                </wp:positionV>
                <wp:extent cx="174625" cy="2222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5038" y="3675225"/>
                          <a:ext cx="161925" cy="209550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FF0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1016000</wp:posOffset>
                </wp:positionV>
                <wp:extent cx="174625" cy="222250"/>
                <wp:effectExtent b="0" l="0" r="0" t="0"/>
                <wp:wrapNone/>
                <wp:docPr id="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Browse Category in the on Assessments box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656779" cy="1667936"/>
            <wp:effectExtent b="0" l="0" r="0" t="0"/>
            <wp:docPr id="1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6779" cy="16679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977900</wp:posOffset>
                </wp:positionV>
                <wp:extent cx="174625" cy="2222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65038" y="3675225"/>
                          <a:ext cx="161925" cy="209550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FF0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977900</wp:posOffset>
                </wp:positionV>
                <wp:extent cx="174625" cy="222250"/>
                <wp:effectExtent b="0" l="0" r="0" t="0"/>
                <wp:wrapNone/>
                <wp:docPr id="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Build Chart in the Student Growth box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411570" cy="1435658"/>
            <wp:effectExtent b="0" l="0" r="0" t="0"/>
            <wp:docPr id="1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1570" cy="14356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812800</wp:posOffset>
                </wp:positionV>
                <wp:extent cx="174625" cy="2222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65038" y="3675225"/>
                          <a:ext cx="161925" cy="209550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FF0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812800</wp:posOffset>
                </wp:positionV>
                <wp:extent cx="174625" cy="222250"/>
                <wp:effectExtent b="0" l="0" r="0" t="0"/>
                <wp:wrapNone/>
                <wp:docPr id="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Configure and select a Student Group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select Assessment 1 and F</w:t>
      </w:r>
      <w:r w:rsidDel="00000000" w:rsidR="00000000" w:rsidRPr="00000000">
        <w:rPr>
          <w:rtl w:val="0"/>
        </w:rPr>
        <w:t xml:space="preserve">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 Assessment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Type in STAR Early Literacy or Math or Reading and hit Set.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Hit the + next to STAR Fall SS Bmark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select Assessment 2 and F</w:t>
      </w:r>
      <w:r w:rsidDel="00000000" w:rsidR="00000000" w:rsidRPr="00000000">
        <w:rPr>
          <w:rtl w:val="0"/>
        </w:rPr>
        <w:t xml:space="preserve">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 Assessment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Type in STAR Early Literacy or Math or Reading and hit Set.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Hit the + next to STAR Winter SS Bmark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Hit Render Chart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/>
        <w:drawing>
          <wp:inline distB="0" distT="0" distL="0" distR="0">
            <wp:extent cx="5943600" cy="2507615"/>
            <wp:effectExtent b="0" l="0" r="0" t="0"/>
            <wp:docPr id="1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76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Click the numbers in the chart to get student names.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23" w:type="default"/>
      <w:headerReference r:id="rId24" w:type="first"/>
      <w:footerReference r:id="rId25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after="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Creating Charts to Compare Assessment Performance</w:t>
    </w:r>
  </w:p>
  <w:p w:rsidR="00000000" w:rsidDel="00000000" w:rsidP="00000000" w:rsidRDefault="00000000" w:rsidRPr="00000000" w14:paraId="00000023">
    <w:pPr>
      <w:spacing w:after="0" w:lineRule="auto"/>
      <w:jc w:val="center"/>
      <w:rPr/>
    </w:pPr>
    <w:r w:rsidDel="00000000" w:rsidR="00000000" w:rsidRPr="00000000">
      <w:rPr>
        <w:b w:val="1"/>
        <w:sz w:val="28"/>
        <w:szCs w:val="28"/>
        <w:rtl w:val="0"/>
      </w:rPr>
      <w:t xml:space="preserve">Student Growth Cohort Change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after="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Creating Charts to Compare Assessment Performance</w:t>
    </w:r>
  </w:p>
  <w:p w:rsidR="00000000" w:rsidDel="00000000" w:rsidP="00000000" w:rsidRDefault="00000000" w:rsidRPr="00000000" w14:paraId="00000025">
    <w:pPr>
      <w:spacing w:after="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Student Growth Cohort Change</w:t>
    </w:r>
  </w:p>
  <w:p w:rsidR="00000000" w:rsidDel="00000000" w:rsidP="00000000" w:rsidRDefault="00000000" w:rsidRPr="00000000" w14:paraId="00000026">
    <w:pPr>
      <w:spacing w:after="0" w:lineRule="auto"/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png"/><Relationship Id="rId22" Type="http://schemas.openxmlformats.org/officeDocument/2006/relationships/image" Target="media/image4.png"/><Relationship Id="rId21" Type="http://schemas.openxmlformats.org/officeDocument/2006/relationships/image" Target="media/image14.png"/><Relationship Id="rId24" Type="http://schemas.openxmlformats.org/officeDocument/2006/relationships/header" Target="header2.xm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eastmonttyler.schooldata.net/homeroom/login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8.png"/><Relationship Id="rId11" Type="http://schemas.openxmlformats.org/officeDocument/2006/relationships/image" Target="media/image16.png"/><Relationship Id="rId10" Type="http://schemas.openxmlformats.org/officeDocument/2006/relationships/image" Target="media/image2.png"/><Relationship Id="rId13" Type="http://schemas.openxmlformats.org/officeDocument/2006/relationships/image" Target="media/image15.png"/><Relationship Id="rId12" Type="http://schemas.openxmlformats.org/officeDocument/2006/relationships/image" Target="media/image9.png"/><Relationship Id="rId15" Type="http://schemas.openxmlformats.org/officeDocument/2006/relationships/image" Target="media/image11.png"/><Relationship Id="rId14" Type="http://schemas.openxmlformats.org/officeDocument/2006/relationships/image" Target="media/image5.png"/><Relationship Id="rId17" Type="http://schemas.openxmlformats.org/officeDocument/2006/relationships/image" Target="media/image13.png"/><Relationship Id="rId16" Type="http://schemas.openxmlformats.org/officeDocument/2006/relationships/image" Target="media/image6.png"/><Relationship Id="rId19" Type="http://schemas.openxmlformats.org/officeDocument/2006/relationships/image" Target="media/image12.png"/><Relationship Id="rId1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